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E21A" w14:textId="77777777" w:rsidR="00A748ED" w:rsidRDefault="00A748ED" w:rsidP="00A748ED">
      <w:pPr>
        <w:tabs>
          <w:tab w:val="left" w:pos="600"/>
        </w:tabs>
        <w:spacing w:line="0" w:lineRule="atLeast"/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  <w:r>
        <w:rPr>
          <w:rFonts w:ascii="Times New Roman" w:eastAsia="Verdana" w:hAnsi="Times New Roman" w:cs="Times New Roman"/>
          <w:b/>
          <w:sz w:val="28"/>
          <w:szCs w:val="28"/>
        </w:rPr>
        <w:t>Programma di Storia</w:t>
      </w:r>
    </w:p>
    <w:p w14:paraId="32B59FAA" w14:textId="77777777" w:rsidR="00A748ED" w:rsidRDefault="00A748ED" w:rsidP="00A748ED">
      <w:pPr>
        <w:tabs>
          <w:tab w:val="left" w:pos="600"/>
        </w:tabs>
        <w:spacing w:line="0" w:lineRule="atLeast"/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  <w:r>
        <w:rPr>
          <w:rFonts w:ascii="Times New Roman" w:eastAsia="Verdana" w:hAnsi="Times New Roman" w:cs="Times New Roman"/>
          <w:b/>
          <w:sz w:val="28"/>
          <w:szCs w:val="28"/>
        </w:rPr>
        <w:t>Classe 3E</w:t>
      </w:r>
    </w:p>
    <w:p w14:paraId="7CBB1AA4" w14:textId="77777777" w:rsidR="00A748ED" w:rsidRDefault="00A748ED" w:rsidP="00A748ED">
      <w:pPr>
        <w:tabs>
          <w:tab w:val="left" w:pos="600"/>
        </w:tabs>
        <w:spacing w:line="0" w:lineRule="atLeast"/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  <w:r>
        <w:rPr>
          <w:rFonts w:ascii="Times New Roman" w:eastAsia="Verdana" w:hAnsi="Times New Roman" w:cs="Times New Roman"/>
          <w:b/>
          <w:sz w:val="28"/>
          <w:szCs w:val="28"/>
        </w:rPr>
        <w:t>Anno Scolastico 2020/2021</w:t>
      </w:r>
    </w:p>
    <w:p w14:paraId="30FA0D46" w14:textId="77777777" w:rsidR="00A748ED" w:rsidRDefault="00A748ED" w:rsidP="00A748ED">
      <w:pPr>
        <w:tabs>
          <w:tab w:val="left" w:pos="600"/>
        </w:tabs>
        <w:spacing w:line="0" w:lineRule="atLeast"/>
        <w:jc w:val="both"/>
        <w:rPr>
          <w:rFonts w:ascii="Times New Roman" w:eastAsia="Verdana" w:hAnsi="Times New Roman" w:cs="Times New Roman"/>
          <w:b/>
          <w:sz w:val="28"/>
          <w:szCs w:val="28"/>
        </w:rPr>
      </w:pPr>
    </w:p>
    <w:p w14:paraId="03DC0E79" w14:textId="77777777" w:rsidR="00A748ED" w:rsidRDefault="00A748ED" w:rsidP="00A748ED">
      <w:pPr>
        <w:tabs>
          <w:tab w:val="left" w:pos="600"/>
        </w:tabs>
        <w:spacing w:line="0" w:lineRule="atLeast"/>
        <w:jc w:val="both"/>
        <w:rPr>
          <w:rFonts w:ascii="Times New Roman" w:eastAsia="Verdana" w:hAnsi="Times New Roman" w:cs="Times New Roman"/>
          <w:b/>
          <w:sz w:val="28"/>
          <w:szCs w:val="28"/>
        </w:rPr>
      </w:pPr>
    </w:p>
    <w:p w14:paraId="2C23FBD8" w14:textId="77777777" w:rsidR="00A748ED" w:rsidRDefault="00A748ED" w:rsidP="00A748ED">
      <w:pPr>
        <w:pStyle w:val="Paragrafoelenco"/>
        <w:numPr>
          <w:ilvl w:val="0"/>
          <w:numId w:val="1"/>
        </w:numPr>
        <w:tabs>
          <w:tab w:val="left" w:pos="600"/>
        </w:tabs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8B7ABA">
        <w:rPr>
          <w:rFonts w:ascii="Times New Roman" w:eastAsia="Verdana" w:hAnsi="Times New Roman" w:cs="Times New Roman"/>
          <w:b/>
          <w:sz w:val="24"/>
          <w:szCs w:val="24"/>
        </w:rPr>
        <w:t xml:space="preserve">Le cause della fine </w:t>
      </w:r>
      <w:proofErr w:type="gramStart"/>
      <w:r w:rsidRPr="008B7ABA">
        <w:rPr>
          <w:rFonts w:ascii="Times New Roman" w:eastAsia="Verdana" w:hAnsi="Times New Roman" w:cs="Times New Roman"/>
          <w:b/>
          <w:sz w:val="24"/>
          <w:szCs w:val="24"/>
        </w:rPr>
        <w:t>dell’Impero romano</w:t>
      </w:r>
      <w:proofErr w:type="gramEnd"/>
      <w:r w:rsidRPr="008B7ABA">
        <w:rPr>
          <w:rFonts w:ascii="Times New Roman" w:eastAsia="Verdana" w:hAnsi="Times New Roman" w:cs="Times New Roman"/>
          <w:b/>
          <w:sz w:val="24"/>
          <w:szCs w:val="24"/>
        </w:rPr>
        <w:t xml:space="preserve"> d’Occidente</w:t>
      </w:r>
    </w:p>
    <w:p w14:paraId="7B8156AC" w14:textId="77777777" w:rsidR="00A748ED" w:rsidRDefault="00A748ED" w:rsidP="00A748ED">
      <w:pPr>
        <w:pStyle w:val="Paragrafoelenco"/>
        <w:numPr>
          <w:ilvl w:val="0"/>
          <w:numId w:val="1"/>
        </w:numPr>
        <w:tabs>
          <w:tab w:val="left" w:pos="600"/>
        </w:tabs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I Regni romano-barbarici</w:t>
      </w:r>
    </w:p>
    <w:p w14:paraId="2BE6F015" w14:textId="77777777" w:rsidR="00A748ED" w:rsidRDefault="00A748ED" w:rsidP="00A748ED">
      <w:pPr>
        <w:pStyle w:val="Paragrafoelenco"/>
        <w:numPr>
          <w:ilvl w:val="0"/>
          <w:numId w:val="1"/>
        </w:numPr>
        <w:tabs>
          <w:tab w:val="left" w:pos="600"/>
        </w:tabs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I Longobardi</w:t>
      </w:r>
    </w:p>
    <w:p w14:paraId="5595292C" w14:textId="77777777" w:rsidR="00A748ED" w:rsidRDefault="00A748ED" w:rsidP="00A748ED">
      <w:pPr>
        <w:pStyle w:val="Paragrafoelenco"/>
        <w:numPr>
          <w:ilvl w:val="0"/>
          <w:numId w:val="1"/>
        </w:numPr>
        <w:tabs>
          <w:tab w:val="left" w:pos="600"/>
        </w:tabs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Carlo Magno e il Sacro romano impero</w:t>
      </w:r>
    </w:p>
    <w:p w14:paraId="56596B21" w14:textId="77777777" w:rsidR="00A748ED" w:rsidRDefault="00A748ED" w:rsidP="00A748ED">
      <w:pPr>
        <w:pStyle w:val="Paragrafoelenco"/>
        <w:numPr>
          <w:ilvl w:val="0"/>
          <w:numId w:val="1"/>
        </w:numPr>
        <w:tabs>
          <w:tab w:val="left" w:pos="600"/>
        </w:tabs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Il Feudalesimo</w:t>
      </w:r>
    </w:p>
    <w:p w14:paraId="3F6FAB47" w14:textId="77777777" w:rsidR="00A748ED" w:rsidRDefault="00A748ED" w:rsidP="00A748ED">
      <w:pPr>
        <w:pStyle w:val="Paragrafoelenco"/>
        <w:numPr>
          <w:ilvl w:val="0"/>
          <w:numId w:val="1"/>
        </w:numPr>
        <w:tabs>
          <w:tab w:val="left" w:pos="600"/>
        </w:tabs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Sezione 1: Il Basso Medioevo: i Comuni, la Chiesa, l’Impero</w:t>
      </w:r>
    </w:p>
    <w:p w14:paraId="3A0A97EA" w14:textId="77777777" w:rsidR="00A748ED" w:rsidRDefault="00A748ED" w:rsidP="00A748ED">
      <w:pPr>
        <w:pStyle w:val="Paragrafoelenco"/>
        <w:numPr>
          <w:ilvl w:val="1"/>
          <w:numId w:val="1"/>
        </w:numPr>
        <w:tabs>
          <w:tab w:val="left" w:pos="600"/>
        </w:tabs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Unità 1: La rinascita dopo il Mille</w:t>
      </w:r>
    </w:p>
    <w:p w14:paraId="4372ACAC" w14:textId="77777777" w:rsidR="00A748ED" w:rsidRPr="008B7ABA" w:rsidRDefault="00A748ED" w:rsidP="00A748ED">
      <w:pPr>
        <w:pStyle w:val="Paragrafoelenco"/>
        <w:numPr>
          <w:ilvl w:val="2"/>
          <w:numId w:val="1"/>
        </w:numPr>
        <w:tabs>
          <w:tab w:val="left" w:pos="600"/>
        </w:tabs>
        <w:spacing w:line="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B7ABA">
        <w:rPr>
          <w:rFonts w:ascii="Times New Roman" w:eastAsia="Verdana" w:hAnsi="Times New Roman" w:cs="Times New Roman"/>
          <w:sz w:val="24"/>
          <w:szCs w:val="24"/>
        </w:rPr>
        <w:t>Il mondo rurale</w:t>
      </w:r>
    </w:p>
    <w:p w14:paraId="215712F6" w14:textId="77777777" w:rsidR="00A748ED" w:rsidRPr="008B7ABA" w:rsidRDefault="00A748ED" w:rsidP="00A748ED">
      <w:pPr>
        <w:pStyle w:val="Paragrafoelenco"/>
        <w:numPr>
          <w:ilvl w:val="2"/>
          <w:numId w:val="1"/>
        </w:numPr>
        <w:tabs>
          <w:tab w:val="left" w:pos="600"/>
        </w:tabs>
        <w:spacing w:line="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B7ABA">
        <w:rPr>
          <w:rFonts w:ascii="Times New Roman" w:eastAsia="Verdana" w:hAnsi="Times New Roman" w:cs="Times New Roman"/>
          <w:sz w:val="24"/>
          <w:szCs w:val="24"/>
        </w:rPr>
        <w:t>Le città e la rivoluzione commerciale</w:t>
      </w:r>
    </w:p>
    <w:p w14:paraId="247F1DFE" w14:textId="77777777" w:rsidR="00A748ED" w:rsidRPr="008B7ABA" w:rsidRDefault="00A748ED" w:rsidP="00A748ED">
      <w:pPr>
        <w:pStyle w:val="Paragrafoelenco"/>
        <w:numPr>
          <w:ilvl w:val="2"/>
          <w:numId w:val="1"/>
        </w:numPr>
        <w:tabs>
          <w:tab w:val="left" w:pos="600"/>
        </w:tabs>
        <w:spacing w:line="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B7ABA">
        <w:rPr>
          <w:rFonts w:ascii="Times New Roman" w:eastAsia="Verdana" w:hAnsi="Times New Roman" w:cs="Times New Roman"/>
          <w:sz w:val="24"/>
          <w:szCs w:val="24"/>
        </w:rPr>
        <w:t>L’Italia dei Comuni</w:t>
      </w:r>
    </w:p>
    <w:p w14:paraId="3BAE5CB6" w14:textId="77777777" w:rsidR="00A748ED" w:rsidRDefault="00A748ED" w:rsidP="00A748ED">
      <w:pPr>
        <w:pStyle w:val="Paragrafoelenco"/>
        <w:numPr>
          <w:ilvl w:val="1"/>
          <w:numId w:val="1"/>
        </w:numPr>
        <w:tabs>
          <w:tab w:val="left" w:pos="600"/>
        </w:tabs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Unità 2: Chiesa e Impero fra XII e XIII secolo</w:t>
      </w:r>
    </w:p>
    <w:p w14:paraId="2B2777E1" w14:textId="77777777" w:rsidR="00A748ED" w:rsidRPr="008B7ABA" w:rsidRDefault="00A748ED" w:rsidP="00A748ED">
      <w:pPr>
        <w:pStyle w:val="Paragrafoelenco"/>
        <w:numPr>
          <w:ilvl w:val="2"/>
          <w:numId w:val="1"/>
        </w:numPr>
        <w:tabs>
          <w:tab w:val="left" w:pos="600"/>
        </w:tabs>
        <w:spacing w:line="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B7ABA">
        <w:rPr>
          <w:rFonts w:ascii="Times New Roman" w:eastAsia="Verdana" w:hAnsi="Times New Roman" w:cs="Times New Roman"/>
          <w:sz w:val="24"/>
          <w:szCs w:val="24"/>
        </w:rPr>
        <w:t>Potere laico e potere ecclesiastico</w:t>
      </w:r>
    </w:p>
    <w:p w14:paraId="242EAA56" w14:textId="77777777" w:rsidR="00A748ED" w:rsidRPr="008B7ABA" w:rsidRDefault="00A748ED" w:rsidP="00A748ED">
      <w:pPr>
        <w:pStyle w:val="Paragrafoelenco"/>
        <w:numPr>
          <w:ilvl w:val="2"/>
          <w:numId w:val="1"/>
        </w:numPr>
        <w:tabs>
          <w:tab w:val="left" w:pos="600"/>
        </w:tabs>
        <w:spacing w:line="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B7ABA">
        <w:rPr>
          <w:rFonts w:ascii="Times New Roman" w:eastAsia="Verdana" w:hAnsi="Times New Roman" w:cs="Times New Roman"/>
          <w:sz w:val="24"/>
          <w:szCs w:val="24"/>
        </w:rPr>
        <w:t>La Riforma della Chiesa e le crociate</w:t>
      </w:r>
    </w:p>
    <w:p w14:paraId="2D49768A" w14:textId="77777777" w:rsidR="00A748ED" w:rsidRDefault="00A748ED" w:rsidP="00A748ED">
      <w:pPr>
        <w:pStyle w:val="Paragrafoelenco"/>
        <w:numPr>
          <w:ilvl w:val="2"/>
          <w:numId w:val="1"/>
        </w:numPr>
        <w:tabs>
          <w:tab w:val="left" w:pos="600"/>
        </w:tabs>
        <w:spacing w:line="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B7ABA">
        <w:rPr>
          <w:rFonts w:ascii="Times New Roman" w:eastAsia="Verdana" w:hAnsi="Times New Roman" w:cs="Times New Roman"/>
          <w:sz w:val="24"/>
          <w:szCs w:val="24"/>
        </w:rPr>
        <w:t>L’Impero verso la crisi</w:t>
      </w:r>
    </w:p>
    <w:p w14:paraId="7655690A" w14:textId="77777777" w:rsidR="00A748ED" w:rsidRPr="008B7ABA" w:rsidRDefault="00A748ED" w:rsidP="00A748ED">
      <w:pPr>
        <w:pStyle w:val="Paragrafoelenco"/>
        <w:numPr>
          <w:ilvl w:val="0"/>
          <w:numId w:val="1"/>
        </w:numPr>
        <w:tabs>
          <w:tab w:val="left" w:pos="600"/>
        </w:tabs>
        <w:spacing w:line="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Sezione 2: La fine del Medioevo fra crisi economica e rinnovamento politico</w:t>
      </w:r>
    </w:p>
    <w:p w14:paraId="45ABADD4" w14:textId="77777777" w:rsidR="00A748ED" w:rsidRPr="008B7ABA" w:rsidRDefault="00A748ED" w:rsidP="00A748ED">
      <w:pPr>
        <w:pStyle w:val="Paragrafoelenco"/>
        <w:numPr>
          <w:ilvl w:val="1"/>
          <w:numId w:val="1"/>
        </w:numPr>
        <w:tabs>
          <w:tab w:val="left" w:pos="600"/>
        </w:tabs>
        <w:spacing w:line="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Unità 3: La crisi economica e demografica</w:t>
      </w:r>
    </w:p>
    <w:p w14:paraId="663867F8" w14:textId="77777777" w:rsidR="00A748ED" w:rsidRDefault="00A748ED" w:rsidP="00A748ED">
      <w:pPr>
        <w:pStyle w:val="Paragrafoelenco"/>
        <w:numPr>
          <w:ilvl w:val="2"/>
          <w:numId w:val="1"/>
        </w:numPr>
        <w:tabs>
          <w:tab w:val="left" w:pos="600"/>
        </w:tabs>
        <w:spacing w:line="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La crisi del Trecento</w:t>
      </w:r>
    </w:p>
    <w:p w14:paraId="1CF979A6" w14:textId="77777777" w:rsidR="00A748ED" w:rsidRDefault="00A748ED" w:rsidP="00A748ED">
      <w:pPr>
        <w:pStyle w:val="Paragrafoelenco"/>
        <w:numPr>
          <w:ilvl w:val="1"/>
          <w:numId w:val="1"/>
        </w:numPr>
        <w:tabs>
          <w:tab w:val="left" w:pos="600"/>
        </w:tabs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Unità 4: Le </w:t>
      </w:r>
      <w:proofErr w:type="spellStart"/>
      <w:r>
        <w:rPr>
          <w:rFonts w:ascii="Times New Roman" w:eastAsia="Verdana" w:hAnsi="Times New Roman" w:cs="Times New Roman"/>
          <w:b/>
          <w:sz w:val="24"/>
          <w:szCs w:val="24"/>
        </w:rPr>
        <w:t>rasformazioni</w:t>
      </w:r>
      <w:proofErr w:type="spellEnd"/>
      <w:r>
        <w:rPr>
          <w:rFonts w:ascii="Times New Roman" w:eastAsia="Verdana" w:hAnsi="Times New Roman" w:cs="Times New Roman"/>
          <w:b/>
          <w:sz w:val="24"/>
          <w:szCs w:val="24"/>
        </w:rPr>
        <w:t xml:space="preserve"> politiche</w:t>
      </w:r>
    </w:p>
    <w:p w14:paraId="29BCA601" w14:textId="77777777" w:rsidR="00A748ED" w:rsidRPr="00A45713" w:rsidRDefault="00A748ED" w:rsidP="00A748ED">
      <w:pPr>
        <w:pStyle w:val="Paragrafoelenco"/>
        <w:numPr>
          <w:ilvl w:val="2"/>
          <w:numId w:val="1"/>
        </w:numPr>
        <w:tabs>
          <w:tab w:val="left" w:pos="600"/>
        </w:tabs>
        <w:spacing w:line="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45713">
        <w:rPr>
          <w:rFonts w:ascii="Times New Roman" w:eastAsia="Verdana" w:hAnsi="Times New Roman" w:cs="Times New Roman"/>
          <w:sz w:val="24"/>
          <w:szCs w:val="24"/>
        </w:rPr>
        <w:t>Papato e Impero nella crisi</w:t>
      </w:r>
    </w:p>
    <w:p w14:paraId="45393FE4" w14:textId="77777777" w:rsidR="00A748ED" w:rsidRPr="00A45713" w:rsidRDefault="00A748ED" w:rsidP="00A748ED">
      <w:pPr>
        <w:pStyle w:val="Paragrafoelenco"/>
        <w:numPr>
          <w:ilvl w:val="2"/>
          <w:numId w:val="1"/>
        </w:numPr>
        <w:tabs>
          <w:tab w:val="left" w:pos="600"/>
        </w:tabs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Il consolidarsi delle Monarchie nazionali</w:t>
      </w:r>
    </w:p>
    <w:p w14:paraId="4054EB44" w14:textId="77777777" w:rsidR="00A748ED" w:rsidRDefault="00A748ED" w:rsidP="00A748ED">
      <w:pPr>
        <w:pStyle w:val="Paragrafoelenco"/>
        <w:numPr>
          <w:ilvl w:val="0"/>
          <w:numId w:val="1"/>
        </w:numPr>
        <w:tabs>
          <w:tab w:val="left" w:pos="600"/>
        </w:tabs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Sezione 3: L’Età moderna: il </w:t>
      </w:r>
      <w:proofErr w:type="spellStart"/>
      <w:r>
        <w:rPr>
          <w:rFonts w:ascii="Times New Roman" w:eastAsia="Verdana" w:hAnsi="Times New Roman" w:cs="Times New Roman"/>
          <w:b/>
          <w:sz w:val="24"/>
          <w:szCs w:val="24"/>
        </w:rPr>
        <w:t>Rinascimentoe</w:t>
      </w:r>
      <w:proofErr w:type="spellEnd"/>
      <w:r>
        <w:rPr>
          <w:rFonts w:ascii="Times New Roman" w:eastAsia="Verdana" w:hAnsi="Times New Roman" w:cs="Times New Roman"/>
          <w:b/>
          <w:sz w:val="24"/>
          <w:szCs w:val="24"/>
        </w:rPr>
        <w:t xml:space="preserve"> la scoperta del nuovo mondo</w:t>
      </w:r>
    </w:p>
    <w:p w14:paraId="14D25697" w14:textId="77777777" w:rsidR="00A748ED" w:rsidRDefault="00A748ED" w:rsidP="00A748ED">
      <w:pPr>
        <w:pStyle w:val="Paragrafoelenco"/>
        <w:numPr>
          <w:ilvl w:val="1"/>
          <w:numId w:val="1"/>
        </w:numPr>
        <w:tabs>
          <w:tab w:val="left" w:pos="600"/>
        </w:tabs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Unità 5: L’Italia dei poteri regionali</w:t>
      </w:r>
    </w:p>
    <w:p w14:paraId="64508BE3" w14:textId="77777777" w:rsidR="00A748ED" w:rsidRPr="00A45713" w:rsidRDefault="00A748ED" w:rsidP="00A748ED">
      <w:pPr>
        <w:pStyle w:val="Paragrafoelenco"/>
        <w:numPr>
          <w:ilvl w:val="2"/>
          <w:numId w:val="1"/>
        </w:numPr>
        <w:tabs>
          <w:tab w:val="left" w:pos="600"/>
        </w:tabs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Dal comune al principato</w:t>
      </w:r>
    </w:p>
    <w:p w14:paraId="011363AD" w14:textId="77777777" w:rsidR="00A748ED" w:rsidRDefault="00A748ED" w:rsidP="00A748ED">
      <w:pPr>
        <w:pStyle w:val="Paragrafoelenco"/>
        <w:numPr>
          <w:ilvl w:val="2"/>
          <w:numId w:val="1"/>
        </w:numPr>
        <w:tabs>
          <w:tab w:val="left" w:pos="600"/>
        </w:tabs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Umanesimo e Rinascimento</w:t>
      </w:r>
    </w:p>
    <w:p w14:paraId="5FE3A003" w14:textId="77777777" w:rsidR="00A748ED" w:rsidRDefault="00A748ED" w:rsidP="00A748ED">
      <w:pPr>
        <w:pStyle w:val="Paragrafoelenco"/>
        <w:numPr>
          <w:ilvl w:val="1"/>
          <w:numId w:val="1"/>
        </w:numPr>
        <w:tabs>
          <w:tab w:val="left" w:pos="600"/>
        </w:tabs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Unità 6: Scoperte e conquiste</w:t>
      </w:r>
    </w:p>
    <w:p w14:paraId="3A7E8DD3" w14:textId="77777777" w:rsidR="00A748ED" w:rsidRPr="00A45713" w:rsidRDefault="00A748ED" w:rsidP="00A748ED">
      <w:pPr>
        <w:pStyle w:val="Paragrafoelenco"/>
        <w:numPr>
          <w:ilvl w:val="2"/>
          <w:numId w:val="1"/>
        </w:numPr>
        <w:tabs>
          <w:tab w:val="left" w:pos="600"/>
        </w:tabs>
        <w:spacing w:line="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45713">
        <w:rPr>
          <w:rFonts w:ascii="Times New Roman" w:eastAsia="Verdana" w:hAnsi="Times New Roman" w:cs="Times New Roman"/>
          <w:sz w:val="24"/>
          <w:szCs w:val="24"/>
        </w:rPr>
        <w:t>La rivoluzione astronomica</w:t>
      </w:r>
    </w:p>
    <w:p w14:paraId="2413AAD3" w14:textId="77777777" w:rsidR="00A748ED" w:rsidRPr="00A45713" w:rsidRDefault="00A748ED" w:rsidP="00A748ED">
      <w:pPr>
        <w:pStyle w:val="Paragrafoelenco"/>
        <w:numPr>
          <w:ilvl w:val="2"/>
          <w:numId w:val="1"/>
        </w:numPr>
        <w:tabs>
          <w:tab w:val="left" w:pos="600"/>
        </w:tabs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A45713">
        <w:rPr>
          <w:rFonts w:ascii="Times New Roman" w:eastAsia="Verdana" w:hAnsi="Times New Roman" w:cs="Times New Roman"/>
          <w:sz w:val="24"/>
          <w:szCs w:val="24"/>
        </w:rPr>
        <w:t>La conquista del nuovo mondo</w:t>
      </w:r>
    </w:p>
    <w:p w14:paraId="218D2BF5" w14:textId="77777777" w:rsidR="00A748ED" w:rsidRDefault="00A748ED" w:rsidP="00A748ED">
      <w:pPr>
        <w:pStyle w:val="Paragrafoelenco"/>
        <w:numPr>
          <w:ilvl w:val="0"/>
          <w:numId w:val="1"/>
        </w:numPr>
        <w:tabs>
          <w:tab w:val="left" w:pos="600"/>
        </w:tabs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Sezione 4: Riforma e Controriforma: la frattura religiosa del XVI secolo</w:t>
      </w:r>
    </w:p>
    <w:p w14:paraId="3FDC1E89" w14:textId="77777777" w:rsidR="00A748ED" w:rsidRDefault="00A748ED" w:rsidP="00A748ED">
      <w:pPr>
        <w:pStyle w:val="Paragrafoelenco"/>
        <w:numPr>
          <w:ilvl w:val="1"/>
          <w:numId w:val="1"/>
        </w:numPr>
        <w:tabs>
          <w:tab w:val="left" w:pos="600"/>
        </w:tabs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Unità 7: Il protestantesimo</w:t>
      </w:r>
    </w:p>
    <w:p w14:paraId="7A8C4103" w14:textId="77777777" w:rsidR="00A748ED" w:rsidRPr="00A45713" w:rsidRDefault="00A748ED" w:rsidP="00A748ED">
      <w:pPr>
        <w:pStyle w:val="Paragrafoelenco"/>
        <w:numPr>
          <w:ilvl w:val="2"/>
          <w:numId w:val="1"/>
        </w:numPr>
        <w:tabs>
          <w:tab w:val="left" w:pos="600"/>
        </w:tabs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La riforma in Germania</w:t>
      </w:r>
    </w:p>
    <w:p w14:paraId="71A708B9" w14:textId="77777777" w:rsidR="00A748ED" w:rsidRPr="00A45713" w:rsidRDefault="00A748ED" w:rsidP="00A748ED">
      <w:pPr>
        <w:pStyle w:val="Paragrafoelenco"/>
        <w:numPr>
          <w:ilvl w:val="2"/>
          <w:numId w:val="1"/>
        </w:numPr>
        <w:tabs>
          <w:tab w:val="left" w:pos="600"/>
        </w:tabs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Oltre Lutero: la radicalizzazione della Riforma</w:t>
      </w:r>
    </w:p>
    <w:p w14:paraId="30068C22" w14:textId="77777777" w:rsidR="00A748ED" w:rsidRPr="00A45713" w:rsidRDefault="00A748ED" w:rsidP="00A748ED">
      <w:pPr>
        <w:pStyle w:val="Paragrafoelenco"/>
        <w:numPr>
          <w:ilvl w:val="2"/>
          <w:numId w:val="1"/>
        </w:numPr>
        <w:tabs>
          <w:tab w:val="left" w:pos="600"/>
        </w:tabs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La riforma in Europa</w:t>
      </w:r>
    </w:p>
    <w:p w14:paraId="063AAFA0" w14:textId="77777777" w:rsidR="00A748ED" w:rsidRDefault="00A748ED" w:rsidP="00A748ED">
      <w:pPr>
        <w:pStyle w:val="Paragrafoelenco"/>
        <w:numPr>
          <w:ilvl w:val="1"/>
          <w:numId w:val="1"/>
        </w:numPr>
        <w:tabs>
          <w:tab w:val="left" w:pos="600"/>
        </w:tabs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Unità 8: L’età della Controriforma</w:t>
      </w:r>
    </w:p>
    <w:p w14:paraId="1470343E" w14:textId="77777777" w:rsidR="00A748ED" w:rsidRPr="00A45713" w:rsidRDefault="00A748ED" w:rsidP="00A748ED">
      <w:pPr>
        <w:pStyle w:val="Paragrafoelenco"/>
        <w:numPr>
          <w:ilvl w:val="2"/>
          <w:numId w:val="1"/>
        </w:numPr>
        <w:tabs>
          <w:tab w:val="left" w:pos="600"/>
        </w:tabs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La Chiesa cattolica fra autodifesa e rinnovamento</w:t>
      </w:r>
    </w:p>
    <w:p w14:paraId="2F90DAF5" w14:textId="77777777" w:rsidR="00A748ED" w:rsidRPr="00A45713" w:rsidRDefault="00A748ED" w:rsidP="00A748ED">
      <w:pPr>
        <w:pStyle w:val="Paragrafoelenco"/>
        <w:numPr>
          <w:ilvl w:val="2"/>
          <w:numId w:val="1"/>
        </w:numPr>
        <w:tabs>
          <w:tab w:val="left" w:pos="600"/>
        </w:tabs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La Controriforma: repressione e nuova spiritualità</w:t>
      </w:r>
    </w:p>
    <w:p w14:paraId="632CB7D4" w14:textId="77777777" w:rsidR="00A748ED" w:rsidRDefault="00A748ED" w:rsidP="00A748ED">
      <w:pPr>
        <w:pStyle w:val="Paragrafoelenco"/>
        <w:numPr>
          <w:ilvl w:val="0"/>
          <w:numId w:val="1"/>
        </w:numPr>
        <w:tabs>
          <w:tab w:val="left" w:pos="600"/>
        </w:tabs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Sezione 5: La nascita delle grandi potenze europee</w:t>
      </w:r>
    </w:p>
    <w:p w14:paraId="45951D27" w14:textId="77777777" w:rsidR="00A748ED" w:rsidRDefault="00A748ED" w:rsidP="00A748ED">
      <w:pPr>
        <w:pStyle w:val="Paragrafoelenco"/>
        <w:numPr>
          <w:ilvl w:val="1"/>
          <w:numId w:val="1"/>
        </w:numPr>
        <w:tabs>
          <w:tab w:val="left" w:pos="600"/>
        </w:tabs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Unità 9: Carlo V e la nascita del capitalismo</w:t>
      </w:r>
    </w:p>
    <w:p w14:paraId="048C328B" w14:textId="77777777" w:rsidR="00A748ED" w:rsidRPr="009570B8" w:rsidRDefault="00A748ED" w:rsidP="00A748ED">
      <w:pPr>
        <w:pStyle w:val="Paragrafoelenco"/>
        <w:numPr>
          <w:ilvl w:val="2"/>
          <w:numId w:val="1"/>
        </w:numPr>
        <w:tabs>
          <w:tab w:val="left" w:pos="600"/>
        </w:tabs>
        <w:spacing w:line="0" w:lineRule="atLeast"/>
        <w:ind w:left="180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9570B8">
        <w:rPr>
          <w:rFonts w:ascii="Times New Roman" w:eastAsia="Verdana" w:hAnsi="Times New Roman" w:cs="Times New Roman"/>
          <w:sz w:val="24"/>
          <w:szCs w:val="24"/>
        </w:rPr>
        <w:t>L’impero di Carlo V</w:t>
      </w:r>
      <w:r w:rsidRPr="009570B8">
        <w:rPr>
          <w:rFonts w:ascii="Times New Roman" w:eastAsia="Verdana" w:hAnsi="Times New Roman" w:cs="Times New Roman"/>
          <w:b/>
          <w:sz w:val="24"/>
          <w:szCs w:val="24"/>
        </w:rPr>
        <w:tab/>
      </w:r>
    </w:p>
    <w:p w14:paraId="117BBC04" w14:textId="77777777" w:rsidR="00A748ED" w:rsidRPr="00A45713" w:rsidRDefault="00A748ED" w:rsidP="00A748ED">
      <w:pPr>
        <w:pStyle w:val="Paragrafoelenco"/>
        <w:tabs>
          <w:tab w:val="left" w:pos="600"/>
        </w:tabs>
        <w:spacing w:line="0" w:lineRule="atLeast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ab/>
      </w:r>
      <w:r>
        <w:rPr>
          <w:rFonts w:ascii="Times New Roman" w:eastAsia="Verdana" w:hAnsi="Times New Roman" w:cs="Times New Roman"/>
          <w:b/>
          <w:sz w:val="24"/>
          <w:szCs w:val="24"/>
        </w:rPr>
        <w:tab/>
      </w:r>
      <w:r>
        <w:rPr>
          <w:rFonts w:ascii="Times New Roman" w:eastAsia="Verdana" w:hAnsi="Times New Roman" w:cs="Times New Roman"/>
          <w:b/>
          <w:sz w:val="24"/>
          <w:szCs w:val="24"/>
        </w:rPr>
        <w:tab/>
      </w:r>
      <w:r>
        <w:rPr>
          <w:rFonts w:ascii="Times New Roman" w:eastAsia="Verdana" w:hAnsi="Times New Roman" w:cs="Times New Roman"/>
          <w:b/>
          <w:sz w:val="24"/>
          <w:szCs w:val="24"/>
        </w:rPr>
        <w:tab/>
      </w:r>
      <w:r>
        <w:rPr>
          <w:rFonts w:ascii="Times New Roman" w:eastAsia="Verdana" w:hAnsi="Times New Roman" w:cs="Times New Roman"/>
          <w:b/>
          <w:sz w:val="24"/>
          <w:szCs w:val="24"/>
        </w:rPr>
        <w:tab/>
      </w:r>
      <w:r>
        <w:rPr>
          <w:rFonts w:ascii="Times New Roman" w:eastAsia="Verdana" w:hAnsi="Times New Roman" w:cs="Times New Roman"/>
          <w:b/>
          <w:sz w:val="24"/>
          <w:szCs w:val="24"/>
        </w:rPr>
        <w:tab/>
      </w:r>
      <w:r>
        <w:rPr>
          <w:rFonts w:ascii="Times New Roman" w:eastAsia="Verdana" w:hAnsi="Times New Roman" w:cs="Times New Roman"/>
          <w:b/>
          <w:sz w:val="24"/>
          <w:szCs w:val="24"/>
        </w:rPr>
        <w:tab/>
      </w:r>
      <w:r>
        <w:rPr>
          <w:rFonts w:ascii="Times New Roman" w:eastAsia="Verdana" w:hAnsi="Times New Roman" w:cs="Times New Roman"/>
          <w:b/>
          <w:sz w:val="24"/>
          <w:szCs w:val="24"/>
        </w:rPr>
        <w:tab/>
      </w:r>
      <w:r>
        <w:rPr>
          <w:rFonts w:ascii="Times New Roman" w:eastAsia="Verdana" w:hAnsi="Times New Roman" w:cs="Times New Roman"/>
          <w:b/>
          <w:sz w:val="24"/>
          <w:szCs w:val="24"/>
        </w:rPr>
        <w:tab/>
      </w:r>
      <w:r>
        <w:rPr>
          <w:rFonts w:ascii="Times New Roman" w:eastAsia="Verdana" w:hAnsi="Times New Roman" w:cs="Times New Roman"/>
          <w:b/>
          <w:sz w:val="24"/>
          <w:szCs w:val="24"/>
        </w:rPr>
        <w:tab/>
      </w:r>
      <w:r>
        <w:rPr>
          <w:rFonts w:ascii="Times New Roman" w:eastAsia="Verdana" w:hAnsi="Times New Roman" w:cs="Times New Roman"/>
          <w:b/>
          <w:sz w:val="24"/>
          <w:szCs w:val="24"/>
        </w:rPr>
        <w:tab/>
      </w:r>
      <w:r>
        <w:rPr>
          <w:rFonts w:ascii="Times New Roman" w:eastAsia="Verdana" w:hAnsi="Times New Roman" w:cs="Times New Roman"/>
          <w:b/>
          <w:sz w:val="24"/>
          <w:szCs w:val="24"/>
        </w:rPr>
        <w:tab/>
      </w:r>
      <w:r>
        <w:rPr>
          <w:rFonts w:ascii="Times New Roman" w:eastAsia="Verdana" w:hAnsi="Times New Roman" w:cs="Times New Roman"/>
          <w:b/>
          <w:sz w:val="24"/>
          <w:szCs w:val="24"/>
        </w:rPr>
        <w:tab/>
      </w:r>
    </w:p>
    <w:p w14:paraId="52E89DCC" w14:textId="77777777" w:rsidR="00A748ED" w:rsidRPr="008B7ABA" w:rsidRDefault="00A748ED" w:rsidP="00A748ED">
      <w:pPr>
        <w:pStyle w:val="Paragrafoelenco"/>
        <w:tabs>
          <w:tab w:val="left" w:pos="600"/>
        </w:tabs>
        <w:spacing w:line="0" w:lineRule="atLeast"/>
        <w:ind w:left="216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40FA8BBA" w14:textId="77777777" w:rsidR="00A748ED" w:rsidRDefault="00A748ED" w:rsidP="00A748ED">
      <w:pPr>
        <w:spacing w:line="78" w:lineRule="exact"/>
        <w:rPr>
          <w:rFonts w:ascii="Verdana" w:eastAsia="Verdana" w:hAnsi="Verdana"/>
          <w:sz w:val="24"/>
          <w:u w:val="single"/>
        </w:rPr>
      </w:pPr>
    </w:p>
    <w:p w14:paraId="66CF38A2" w14:textId="77777777" w:rsidR="00A748ED" w:rsidRDefault="00A748ED" w:rsidP="00A748ED">
      <w:pPr>
        <w:spacing w:line="78" w:lineRule="exact"/>
        <w:rPr>
          <w:rFonts w:ascii="Verdana" w:eastAsia="Verdana" w:hAnsi="Verdana"/>
          <w:sz w:val="24"/>
          <w:u w:val="single"/>
        </w:rPr>
      </w:pPr>
    </w:p>
    <w:p w14:paraId="36BC856E" w14:textId="77777777" w:rsidR="00A748ED" w:rsidRPr="0066625C" w:rsidRDefault="00A748ED" w:rsidP="00A748ED">
      <w:pPr>
        <w:spacing w:line="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5799FC" w14:textId="77777777" w:rsidR="00A748ED" w:rsidRPr="0066625C" w:rsidRDefault="00A748ED" w:rsidP="00A748ED">
      <w:pPr>
        <w:spacing w:line="9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BB4E43" w14:textId="77777777" w:rsidR="00A748ED" w:rsidRPr="003B47C5" w:rsidRDefault="00A748ED" w:rsidP="00A748ED">
      <w:pPr>
        <w:tabs>
          <w:tab w:val="left" w:pos="680"/>
        </w:tabs>
        <w:spacing w:line="0" w:lineRule="atLeast"/>
        <w:ind w:left="720"/>
        <w:rPr>
          <w:rFonts w:ascii="Times New Roman" w:eastAsia="Symbol" w:hAnsi="Times New Roman" w:cs="Times New Roman"/>
          <w:b/>
          <w:sz w:val="28"/>
          <w:szCs w:val="28"/>
        </w:rPr>
      </w:pPr>
      <w:r w:rsidRPr="003B47C5">
        <w:rPr>
          <w:rFonts w:ascii="Times New Roman" w:eastAsia="Symbol" w:hAnsi="Times New Roman" w:cs="Times New Roman"/>
          <w:b/>
          <w:sz w:val="28"/>
          <w:szCs w:val="28"/>
        </w:rPr>
        <w:t>Docente</w:t>
      </w:r>
      <w:r>
        <w:rPr>
          <w:rFonts w:ascii="Times New Roman" w:eastAsia="Symbol" w:hAnsi="Times New Roman" w:cs="Times New Roman"/>
          <w:b/>
          <w:sz w:val="28"/>
          <w:szCs w:val="28"/>
        </w:rPr>
        <w:t xml:space="preserve">                                                                      Alunni</w:t>
      </w:r>
    </w:p>
    <w:p w14:paraId="1CB6219B" w14:textId="77777777" w:rsidR="00A748ED" w:rsidRPr="007719B8" w:rsidRDefault="00A748ED" w:rsidP="00A748ED">
      <w:pPr>
        <w:spacing w:line="100" w:lineRule="exact"/>
        <w:rPr>
          <w:rFonts w:ascii="Times New Roman" w:eastAsia="Verdana" w:hAnsi="Times New Roman" w:cs="Times New Roman"/>
          <w:sz w:val="24"/>
          <w:szCs w:val="24"/>
          <w:u w:val="single"/>
        </w:rPr>
      </w:pPr>
    </w:p>
    <w:p w14:paraId="075697CD" w14:textId="77777777" w:rsidR="000A45AE" w:rsidRDefault="000A45AE"/>
    <w:sectPr w:rsidR="000A45AE" w:rsidSect="00DC1F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9383C"/>
    <w:multiLevelType w:val="hybridMultilevel"/>
    <w:tmpl w:val="040A3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AE"/>
    <w:rsid w:val="000A45AE"/>
    <w:rsid w:val="00A7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9D190-2404-4659-B7E2-7BC4FA3F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48E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4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n.ricciardi07@outlook.it</dc:creator>
  <cp:keywords/>
  <dc:description/>
  <cp:lastModifiedBy>n.ricciardi07@outlook.it</cp:lastModifiedBy>
  <cp:revision>2</cp:revision>
  <dcterms:created xsi:type="dcterms:W3CDTF">2021-05-30T07:48:00Z</dcterms:created>
  <dcterms:modified xsi:type="dcterms:W3CDTF">2021-05-30T07:48:00Z</dcterms:modified>
</cp:coreProperties>
</file>